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07" w:rsidRDefault="003E1107" w:rsidP="003E1107">
      <w:pPr>
        <w:pStyle w:val="a3"/>
        <w:tabs>
          <w:tab w:val="left" w:pos="993"/>
        </w:tabs>
        <w:spacing w:after="120"/>
        <w:ind w:left="709" w:right="142" w:firstLine="0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Антикоррупционная </w:t>
      </w:r>
      <w:r w:rsidRPr="009110A5">
        <w:rPr>
          <w:b/>
          <w:bCs/>
          <w:sz w:val="28"/>
          <w:szCs w:val="28"/>
        </w:rPr>
        <w:t xml:space="preserve">оговорка, применимая </w:t>
      </w:r>
      <w:r w:rsidRPr="009110A5">
        <w:rPr>
          <w:b/>
          <w:sz w:val="28"/>
          <w:szCs w:val="28"/>
        </w:rPr>
        <w:t>для всех видов контрактов</w:t>
      </w:r>
      <w:r w:rsidRPr="009110A5">
        <w:rPr>
          <w:b/>
          <w:bCs/>
          <w:sz w:val="28"/>
          <w:szCs w:val="28"/>
        </w:rPr>
        <w:t xml:space="preserve"> с нерезидентами</w:t>
      </w:r>
      <w:r>
        <w:rPr>
          <w:b/>
          <w:bCs/>
          <w:sz w:val="28"/>
          <w:szCs w:val="28"/>
        </w:rPr>
        <w:t xml:space="preserve"> РФ</w:t>
      </w:r>
      <w:r w:rsidRPr="009110A5">
        <w:rPr>
          <w:b/>
          <w:bCs/>
          <w:sz w:val="28"/>
          <w:szCs w:val="28"/>
        </w:rPr>
        <w:t>, за исключением контрактов с государственными, муниципальными органами власти, организациями, учреждениями, принадлежащими иностранному государству на 100%, с иностранными физическими лицами (нерезидентами</w:t>
      </w:r>
      <w:r>
        <w:rPr>
          <w:b/>
          <w:bCs/>
          <w:sz w:val="28"/>
          <w:szCs w:val="28"/>
        </w:rPr>
        <w:t xml:space="preserve"> РФ</w:t>
      </w:r>
      <w:r w:rsidRPr="009110A5">
        <w:rPr>
          <w:b/>
          <w:bCs/>
          <w:sz w:val="28"/>
          <w:szCs w:val="28"/>
        </w:rPr>
        <w:t>)</w:t>
      </w:r>
    </w:p>
    <w:bookmarkEnd w:id="0"/>
    <w:p w:rsidR="003E1107" w:rsidRPr="009110A5" w:rsidRDefault="003E1107" w:rsidP="003E1107">
      <w:pPr>
        <w:pStyle w:val="a3"/>
        <w:tabs>
          <w:tab w:val="left" w:pos="993"/>
        </w:tabs>
        <w:spacing w:after="120"/>
        <w:ind w:left="709" w:right="142" w:firstLine="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603"/>
      </w:tblGrid>
      <w:tr w:rsidR="003E1107" w:rsidTr="004C4CD9">
        <w:tc>
          <w:tcPr>
            <w:tcW w:w="4928" w:type="dxa"/>
            <w:shd w:val="clear" w:color="auto" w:fill="auto"/>
          </w:tcPr>
          <w:p w:rsidR="003E1107" w:rsidRPr="009110A5" w:rsidRDefault="003E1107" w:rsidP="004C4C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Антикоррупционная </w:t>
            </w:r>
            <w:r w:rsidRPr="009110A5">
              <w:rPr>
                <w:b/>
                <w:sz w:val="28"/>
                <w:szCs w:val="28"/>
              </w:rPr>
              <w:t xml:space="preserve">оговорка </w:t>
            </w:r>
          </w:p>
        </w:tc>
        <w:tc>
          <w:tcPr>
            <w:tcW w:w="4926" w:type="dxa"/>
            <w:shd w:val="clear" w:color="auto" w:fill="auto"/>
          </w:tcPr>
          <w:p w:rsidR="003E1107" w:rsidRPr="009110A5" w:rsidRDefault="003E1107" w:rsidP="004C4CD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  <w:r w:rsidRPr="00E52D2D">
              <w:rPr>
                <w:b/>
                <w:sz w:val="28"/>
                <w:szCs w:val="28"/>
                <w:lang w:val="en-US"/>
              </w:rPr>
              <w:t>nti-</w:t>
            </w:r>
            <w:r>
              <w:rPr>
                <w:b/>
                <w:sz w:val="28"/>
                <w:szCs w:val="28"/>
                <w:lang w:val="en-US"/>
              </w:rPr>
              <w:t>corruption</w:t>
            </w:r>
            <w:r w:rsidRPr="00E52D2D">
              <w:rPr>
                <w:b/>
                <w:sz w:val="28"/>
                <w:szCs w:val="28"/>
                <w:lang w:val="en-US"/>
              </w:rPr>
              <w:t xml:space="preserve"> clause</w:t>
            </w:r>
          </w:p>
        </w:tc>
      </w:tr>
      <w:tr w:rsidR="003E1107" w:rsidRPr="003E1107" w:rsidTr="004C4CD9">
        <w:tc>
          <w:tcPr>
            <w:tcW w:w="4928" w:type="dxa"/>
            <w:shd w:val="clear" w:color="auto" w:fill="auto"/>
          </w:tcPr>
          <w:p w:rsidR="003E1107" w:rsidRPr="004D545F" w:rsidRDefault="003E1107" w:rsidP="004C4CD9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Стороны</w:t>
            </w:r>
            <w:r w:rsidRPr="004D545F">
              <w:rPr>
                <w:sz w:val="28"/>
                <w:szCs w:val="28"/>
              </w:rPr>
              <w:t xml:space="preserve"> обязу</w:t>
            </w:r>
            <w:r>
              <w:rPr>
                <w:sz w:val="28"/>
                <w:szCs w:val="28"/>
              </w:rPr>
              <w:t>ю</w:t>
            </w:r>
            <w:r w:rsidRPr="004D545F">
              <w:rPr>
                <w:sz w:val="28"/>
                <w:szCs w:val="28"/>
              </w:rPr>
              <w:t>тся соблюдать действующее на территории Российской Федерации законодательство по противодействию коррупции, а также принятые во исполнение таких законов подзаконные нормативные правовые акты.</w:t>
            </w:r>
          </w:p>
          <w:p w:rsidR="003E1107" w:rsidRPr="004D545F" w:rsidRDefault="003E1107" w:rsidP="004C4CD9">
            <w:pPr>
              <w:ind w:firstLine="567"/>
              <w:rPr>
                <w:sz w:val="28"/>
                <w:szCs w:val="28"/>
              </w:rPr>
            </w:pPr>
            <w:r w:rsidRPr="004D545F">
              <w:rPr>
                <w:sz w:val="28"/>
                <w:szCs w:val="28"/>
              </w:rPr>
              <w:t xml:space="preserve">2. При исполнении своих обязанностей по настоящему </w:t>
            </w:r>
            <w:r>
              <w:rPr>
                <w:sz w:val="28"/>
                <w:szCs w:val="28"/>
              </w:rPr>
              <w:t>Контракту</w:t>
            </w:r>
            <w:r w:rsidRPr="004D54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Стороны</w:t>
            </w:r>
            <w:r w:rsidRPr="004D545F">
              <w:rPr>
                <w:sz w:val="28"/>
                <w:szCs w:val="28"/>
              </w:rPr>
              <w:t xml:space="preserve">, </w:t>
            </w:r>
            <w:r w:rsidRPr="004D545F">
              <w:rPr>
                <w:sz w:val="28"/>
                <w:szCs w:val="28"/>
                <w:lang w:eastAsia="ar-SA"/>
              </w:rPr>
              <w:t>включая без ограничений владельцев, акционеров, директоров, должностных лиц, работников, уполномоченных представителей, аффилированных лиц, посредников или агентов и иных лиц, действующих в интересах</w:t>
            </w:r>
            <w:r>
              <w:rPr>
                <w:sz w:val="28"/>
                <w:szCs w:val="28"/>
                <w:lang w:eastAsia="ar-SA"/>
              </w:rPr>
              <w:t xml:space="preserve"> Сторон</w:t>
            </w:r>
            <w:r w:rsidRPr="004D545F">
              <w:rPr>
                <w:sz w:val="28"/>
                <w:szCs w:val="28"/>
                <w:lang w:eastAsia="ar-SA"/>
              </w:rPr>
              <w:t xml:space="preserve"> </w:t>
            </w:r>
            <w:r w:rsidRPr="004D545F">
              <w:rPr>
                <w:sz w:val="28"/>
                <w:szCs w:val="28"/>
              </w:rPr>
              <w:t>обязу</w:t>
            </w:r>
            <w:r>
              <w:rPr>
                <w:sz w:val="28"/>
                <w:szCs w:val="28"/>
              </w:rPr>
              <w:t>ю</w:t>
            </w:r>
            <w:r w:rsidRPr="004D545F">
              <w:rPr>
                <w:sz w:val="28"/>
                <w:szCs w:val="28"/>
              </w:rPr>
              <w:t xml:space="preserve">тся не совершать действий (бездействия), нарушающих требования законодательства Российской Федерации в сфере противодействия коррупции, в том числе, воздерживаться от предложения, получения, дачи и обещания взяток, коммерческого подкупа,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 каким-либо лицам или организациям, включая коммерческие организации их представительства, органы государственной власти, их </w:t>
            </w:r>
            <w:r w:rsidRPr="004D545F">
              <w:rPr>
                <w:sz w:val="28"/>
                <w:szCs w:val="28"/>
              </w:rPr>
              <w:lastRenderedPageBreak/>
              <w:t>территориально обособленные подразделения и органы местного самоуправления.</w:t>
            </w:r>
          </w:p>
          <w:p w:rsidR="003E1107" w:rsidRDefault="003E1107" w:rsidP="004C4CD9">
            <w:pPr>
              <w:ind w:firstLine="567"/>
              <w:rPr>
                <w:sz w:val="28"/>
                <w:szCs w:val="28"/>
              </w:rPr>
            </w:pPr>
            <w:r w:rsidRPr="004D545F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Стороны</w:t>
            </w:r>
            <w:r w:rsidRPr="004D545F">
              <w:rPr>
                <w:sz w:val="28"/>
                <w:szCs w:val="28"/>
              </w:rPr>
              <w:t xml:space="preserve"> призна</w:t>
            </w:r>
            <w:r>
              <w:rPr>
                <w:sz w:val="28"/>
                <w:szCs w:val="28"/>
              </w:rPr>
              <w:t>ю</w:t>
            </w:r>
            <w:r w:rsidRPr="004D545F">
              <w:rPr>
                <w:sz w:val="28"/>
                <w:szCs w:val="28"/>
              </w:rPr>
              <w:t>т и подтвержда</w:t>
            </w:r>
            <w:r>
              <w:rPr>
                <w:sz w:val="28"/>
                <w:szCs w:val="28"/>
              </w:rPr>
              <w:t>ю</w:t>
            </w:r>
            <w:r w:rsidRPr="004D545F">
              <w:rPr>
                <w:sz w:val="28"/>
                <w:szCs w:val="28"/>
              </w:rPr>
              <w:t>т, что провод</w:t>
            </w:r>
            <w:r>
              <w:rPr>
                <w:sz w:val="28"/>
                <w:szCs w:val="28"/>
              </w:rPr>
              <w:t>я</w:t>
            </w:r>
            <w:r w:rsidRPr="004D545F">
              <w:rPr>
                <w:sz w:val="28"/>
                <w:szCs w:val="28"/>
              </w:rPr>
              <w:t xml:space="preserve">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</w:t>
            </w:r>
          </w:p>
          <w:p w:rsidR="003E1107" w:rsidRPr="004D545F" w:rsidRDefault="003E1107" w:rsidP="004C4CD9">
            <w:pPr>
              <w:ind w:firstLine="567"/>
              <w:rPr>
                <w:strike/>
                <w:sz w:val="28"/>
                <w:szCs w:val="28"/>
              </w:rPr>
            </w:pPr>
            <w:r w:rsidRPr="004D545F">
              <w:rPr>
                <w:sz w:val="28"/>
                <w:szCs w:val="28"/>
                <w:lang w:eastAsia="ar-SA"/>
              </w:rPr>
              <w:t xml:space="preserve">4. </w:t>
            </w:r>
            <w:r w:rsidRPr="00084A43">
              <w:rPr>
                <w:sz w:val="28"/>
                <w:szCs w:val="28"/>
                <w:lang w:eastAsia="ar-SA"/>
              </w:rPr>
              <w:t>[</w:t>
            </w:r>
            <w:r>
              <w:rPr>
                <w:i/>
                <w:sz w:val="28"/>
                <w:szCs w:val="28"/>
                <w:lang w:eastAsia="ar-SA"/>
              </w:rPr>
              <w:t>Контрагент</w:t>
            </w:r>
            <w:r>
              <w:rPr>
                <w:rStyle w:val="a6"/>
                <w:i/>
                <w:sz w:val="28"/>
                <w:szCs w:val="28"/>
                <w:lang w:eastAsia="ar-SA"/>
              </w:rPr>
              <w:footnoteReference w:id="1"/>
            </w:r>
            <w:r w:rsidRPr="00084A43">
              <w:rPr>
                <w:sz w:val="28"/>
                <w:szCs w:val="28"/>
                <w:lang w:eastAsia="ar-SA"/>
              </w:rPr>
              <w:t>]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4D545F">
              <w:rPr>
                <w:sz w:val="28"/>
                <w:szCs w:val="28"/>
              </w:rPr>
              <w:t xml:space="preserve">обязуется обеспечивать, чтобы все документы, которые будут подготовлены, утверждены либо оформлены в связи с настоящим </w:t>
            </w:r>
            <w:r>
              <w:rPr>
                <w:sz w:val="28"/>
                <w:szCs w:val="28"/>
              </w:rPr>
              <w:t>Контрактом</w:t>
            </w:r>
            <w:r w:rsidRPr="004D545F">
              <w:rPr>
                <w:sz w:val="28"/>
                <w:szCs w:val="28"/>
              </w:rPr>
              <w:t>, были полными, достоверными и точными.</w:t>
            </w:r>
          </w:p>
          <w:p w:rsidR="003E1107" w:rsidRPr="004D545F" w:rsidRDefault="003E1107" w:rsidP="004C4CD9">
            <w:pPr>
              <w:ind w:firstLine="567"/>
              <w:rPr>
                <w:sz w:val="28"/>
                <w:szCs w:val="28"/>
                <w:lang w:eastAsia="ar-SA"/>
              </w:rPr>
            </w:pPr>
            <w:r w:rsidRPr="004D545F">
              <w:rPr>
                <w:sz w:val="28"/>
                <w:szCs w:val="28"/>
                <w:lang w:eastAsia="ar-SA"/>
              </w:rPr>
              <w:t xml:space="preserve">5. В случае нарушений условий настоящей антикоррупционной оговорки </w:t>
            </w:r>
            <w:r w:rsidRPr="008A63AE">
              <w:rPr>
                <w:sz w:val="28"/>
                <w:szCs w:val="28"/>
                <w:lang w:eastAsia="ar-SA"/>
              </w:rPr>
              <w:t>[</w:t>
            </w:r>
            <w:r w:rsidRPr="008A63AE">
              <w:rPr>
                <w:i/>
                <w:sz w:val="28"/>
                <w:szCs w:val="28"/>
                <w:lang w:eastAsia="ar-SA"/>
              </w:rPr>
              <w:t>Контрагентом]</w:t>
            </w:r>
            <w:r w:rsidRPr="004D545F">
              <w:rPr>
                <w:sz w:val="28"/>
                <w:szCs w:val="28"/>
                <w:lang w:eastAsia="ar-SA"/>
              </w:rPr>
              <w:t xml:space="preserve">, </w:t>
            </w:r>
            <w:r w:rsidRPr="00FD068D">
              <w:rPr>
                <w:sz w:val="28"/>
                <w:szCs w:val="28"/>
                <w:lang w:eastAsia="ar-SA"/>
              </w:rPr>
              <w:t>АО «АЭРОПОРТ «БЕГИШЕВО»</w:t>
            </w:r>
            <w:r w:rsidRPr="004D545F">
              <w:rPr>
                <w:sz w:val="28"/>
                <w:szCs w:val="28"/>
                <w:lang w:eastAsia="ar-SA"/>
              </w:rPr>
              <w:t xml:space="preserve"> имеет право одностороннего отказа от исполнения </w:t>
            </w:r>
            <w:r>
              <w:rPr>
                <w:sz w:val="28"/>
                <w:szCs w:val="28"/>
                <w:lang w:eastAsia="ar-SA"/>
              </w:rPr>
              <w:t>Контракта</w:t>
            </w:r>
            <w:r w:rsidRPr="004D545F">
              <w:rPr>
                <w:sz w:val="28"/>
                <w:szCs w:val="28"/>
                <w:lang w:eastAsia="ar-SA"/>
              </w:rPr>
              <w:t xml:space="preserve"> путем направления соответствующего письменного уведомления об этом </w:t>
            </w:r>
            <w:r w:rsidRPr="008A63AE">
              <w:rPr>
                <w:sz w:val="28"/>
                <w:szCs w:val="28"/>
                <w:lang w:eastAsia="ar-SA"/>
              </w:rPr>
              <w:t>[</w:t>
            </w:r>
            <w:r w:rsidRPr="008A63AE">
              <w:rPr>
                <w:i/>
                <w:sz w:val="28"/>
                <w:szCs w:val="28"/>
                <w:lang w:eastAsia="ar-SA"/>
              </w:rPr>
              <w:t>Контрагенту</w:t>
            </w:r>
            <w:proofErr w:type="gramStart"/>
            <w:r w:rsidRPr="008A63AE">
              <w:rPr>
                <w:i/>
                <w:sz w:val="28"/>
                <w:szCs w:val="28"/>
                <w:lang w:eastAsia="ar-SA"/>
              </w:rPr>
              <w:t>]</w:t>
            </w:r>
            <w:r w:rsidRPr="004D545F">
              <w:rPr>
                <w:sz w:val="28"/>
                <w:szCs w:val="28"/>
                <w:lang w:eastAsia="ar-SA"/>
              </w:rPr>
              <w:t>.*</w:t>
            </w:r>
            <w:proofErr w:type="gramEnd"/>
            <w:r w:rsidRPr="004D545F">
              <w:rPr>
                <w:sz w:val="28"/>
                <w:szCs w:val="28"/>
                <w:lang w:eastAsia="ar-SA"/>
              </w:rPr>
              <w:t xml:space="preserve"> </w:t>
            </w:r>
          </w:p>
          <w:p w:rsidR="003E1107" w:rsidRPr="009110A5" w:rsidRDefault="003E1107" w:rsidP="004C4CD9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3E1107" w:rsidRDefault="003E1107" w:rsidP="003E1107">
            <w:pPr>
              <w:pStyle w:val="a3"/>
              <w:numPr>
                <w:ilvl w:val="0"/>
                <w:numId w:val="2"/>
              </w:numPr>
              <w:ind w:left="0" w:right="140" w:firstLine="425"/>
              <w:rPr>
                <w:sz w:val="28"/>
                <w:szCs w:val="28"/>
                <w:lang w:val="en-US"/>
              </w:rPr>
            </w:pPr>
            <w:r w:rsidRPr="004F47EA">
              <w:rPr>
                <w:sz w:val="28"/>
                <w:szCs w:val="28"/>
                <w:lang w:val="en-US"/>
              </w:rPr>
              <w:lastRenderedPageBreak/>
              <w:t>The Parties undertake to comply with the anti-</w:t>
            </w:r>
            <w:r w:rsidRPr="00983DA2">
              <w:rPr>
                <w:sz w:val="28"/>
                <w:szCs w:val="28"/>
                <w:lang w:val="en-US"/>
              </w:rPr>
              <w:t xml:space="preserve">corruption </w:t>
            </w:r>
            <w:r w:rsidRPr="004F47EA">
              <w:rPr>
                <w:sz w:val="28"/>
                <w:szCs w:val="28"/>
                <w:lang w:val="en-US"/>
              </w:rPr>
              <w:t>laws that are in force in the Russian Federation, as well as the by-laws and regulations adopted in pursuance of such laws.</w:t>
            </w:r>
          </w:p>
          <w:p w:rsidR="003E1107" w:rsidRDefault="003E1107" w:rsidP="004C4CD9">
            <w:pPr>
              <w:pStyle w:val="a3"/>
              <w:ind w:left="425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425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425" w:right="140" w:firstLine="0"/>
              <w:rPr>
                <w:sz w:val="28"/>
                <w:szCs w:val="28"/>
                <w:lang w:val="en-US"/>
              </w:rPr>
            </w:pPr>
          </w:p>
          <w:p w:rsidR="003E1107" w:rsidRPr="004F47EA" w:rsidRDefault="003E1107" w:rsidP="003E1107">
            <w:pPr>
              <w:pStyle w:val="a3"/>
              <w:numPr>
                <w:ilvl w:val="0"/>
                <w:numId w:val="2"/>
              </w:numPr>
              <w:ind w:left="0" w:firstLine="425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When</w:t>
            </w:r>
            <w:r w:rsidRPr="009B60F8">
              <w:rPr>
                <w:sz w:val="28"/>
                <w:szCs w:val="28"/>
                <w:lang w:val="en-US"/>
              </w:rPr>
              <w:t xml:space="preserve"> fulfilling their obligations </w:t>
            </w:r>
            <w:r>
              <w:rPr>
                <w:sz w:val="28"/>
                <w:szCs w:val="28"/>
                <w:lang w:val="en-US"/>
              </w:rPr>
              <w:t>here</w:t>
            </w:r>
            <w:r w:rsidRPr="009B60F8">
              <w:rPr>
                <w:sz w:val="28"/>
                <w:szCs w:val="28"/>
                <w:lang w:val="en-US"/>
              </w:rPr>
              <w:t xml:space="preserve">under, the Parties, including </w:t>
            </w:r>
            <w:r>
              <w:rPr>
                <w:sz w:val="28"/>
                <w:szCs w:val="28"/>
                <w:lang w:val="en-US"/>
              </w:rPr>
              <w:t>but not limited to</w:t>
            </w:r>
            <w:r w:rsidRPr="009B60F8">
              <w:rPr>
                <w:sz w:val="28"/>
                <w:szCs w:val="28"/>
                <w:lang w:val="en-US"/>
              </w:rPr>
              <w:t xml:space="preserve"> owners, shareholders, directors, officers, employees, authorized representatives, affiliates, intermediaries or agents and other persons acting in the interests of the Parties, undertake not to commit actions (</w:t>
            </w:r>
            <w:r>
              <w:rPr>
                <w:sz w:val="28"/>
                <w:szCs w:val="28"/>
                <w:lang w:val="en-US"/>
              </w:rPr>
              <w:t>omissions</w:t>
            </w:r>
            <w:r w:rsidRPr="009B60F8">
              <w:rPr>
                <w:sz w:val="28"/>
                <w:szCs w:val="28"/>
                <w:lang w:val="en-US"/>
              </w:rPr>
              <w:t>)</w:t>
            </w:r>
            <w:r w:rsidRPr="009B60F8">
              <w:rPr>
                <w:lang w:val="en-US"/>
              </w:rPr>
              <w:t xml:space="preserve"> </w:t>
            </w:r>
            <w:r w:rsidRPr="009B60F8">
              <w:rPr>
                <w:sz w:val="28"/>
                <w:szCs w:val="28"/>
                <w:lang w:val="en-US"/>
              </w:rPr>
              <w:t xml:space="preserve">that violate the requirements of the </w:t>
            </w:r>
            <w:r>
              <w:rPr>
                <w:sz w:val="28"/>
                <w:szCs w:val="28"/>
                <w:lang w:val="en-US"/>
              </w:rPr>
              <w:t>anti-</w:t>
            </w:r>
            <w:r w:rsidRPr="00983DA2">
              <w:rPr>
                <w:sz w:val="28"/>
                <w:szCs w:val="28"/>
                <w:lang w:val="en-US"/>
              </w:rPr>
              <w:t xml:space="preserve">corruption </w:t>
            </w:r>
            <w:r w:rsidRPr="009B60F8">
              <w:rPr>
                <w:sz w:val="28"/>
                <w:szCs w:val="28"/>
                <w:lang w:val="en-US"/>
              </w:rPr>
              <w:t>legislation of the Russian Federation</w:t>
            </w:r>
            <w:r>
              <w:rPr>
                <w:sz w:val="28"/>
                <w:szCs w:val="28"/>
                <w:lang w:val="en-US"/>
              </w:rPr>
              <w:t>,</w:t>
            </w:r>
            <w:r w:rsidRPr="009B60F8">
              <w:rPr>
                <w:lang w:val="en-US"/>
              </w:rPr>
              <w:t xml:space="preserve"> </w:t>
            </w:r>
            <w:r w:rsidRPr="004D44E9">
              <w:rPr>
                <w:sz w:val="28"/>
                <w:szCs w:val="28"/>
                <w:lang w:val="en-US"/>
              </w:rPr>
              <w:t xml:space="preserve">in particular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9B60F8">
              <w:rPr>
                <w:sz w:val="28"/>
                <w:szCs w:val="28"/>
                <w:lang w:val="en-US"/>
              </w:rPr>
              <w:t>refrain from offering, receiving, giving and promising bribes, commercial bribery, making payments to simplify administrative, bureaucratic and other formalities in any form,</w:t>
            </w:r>
            <w:r w:rsidRPr="004D44E9">
              <w:rPr>
                <w:lang w:val="en-US"/>
              </w:rPr>
              <w:t xml:space="preserve"> </w:t>
            </w:r>
            <w:r w:rsidRPr="004D44E9">
              <w:rPr>
                <w:sz w:val="28"/>
                <w:szCs w:val="28"/>
                <w:lang w:val="en-US"/>
              </w:rPr>
              <w:t>including cash, valuables, services or other benefits</w:t>
            </w:r>
            <w:r>
              <w:rPr>
                <w:sz w:val="28"/>
                <w:szCs w:val="28"/>
                <w:lang w:val="en-US"/>
              </w:rPr>
              <w:t>,</w:t>
            </w:r>
            <w:r w:rsidRPr="004D44E9">
              <w:rPr>
                <w:sz w:val="28"/>
                <w:szCs w:val="28"/>
                <w:lang w:val="en-US"/>
              </w:rPr>
              <w:t xml:space="preserve"> to</w:t>
            </w:r>
            <w:r>
              <w:rPr>
                <w:sz w:val="28"/>
                <w:szCs w:val="28"/>
                <w:lang w:val="en-US"/>
              </w:rPr>
              <w:t>/from</w:t>
            </w:r>
            <w:r w:rsidRPr="004D44E9">
              <w:rPr>
                <w:sz w:val="28"/>
                <w:szCs w:val="28"/>
                <w:lang w:val="en-US"/>
              </w:rPr>
              <w:t xml:space="preserve"> any persons or organizations including commercial </w:t>
            </w:r>
            <w:r>
              <w:rPr>
                <w:sz w:val="28"/>
                <w:szCs w:val="28"/>
                <w:lang w:val="en-US"/>
              </w:rPr>
              <w:t>entities</w:t>
            </w:r>
            <w:r w:rsidRPr="004D44E9">
              <w:rPr>
                <w:sz w:val="28"/>
                <w:szCs w:val="28"/>
                <w:lang w:val="en-US"/>
              </w:rPr>
              <w:t xml:space="preserve">, their representative offices, government bodies, their </w:t>
            </w:r>
            <w:r>
              <w:rPr>
                <w:sz w:val="28"/>
                <w:szCs w:val="28"/>
                <w:lang w:val="en-US"/>
              </w:rPr>
              <w:t>physically separated branches</w:t>
            </w:r>
            <w:r w:rsidRPr="004D44E9">
              <w:rPr>
                <w:sz w:val="28"/>
                <w:szCs w:val="28"/>
                <w:lang w:val="en-US"/>
              </w:rPr>
              <w:t xml:space="preserve"> and local government bodies.</w:t>
            </w:r>
            <w:proofErr w:type="gramEnd"/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pStyle w:val="a3"/>
              <w:ind w:left="1129" w:right="140" w:firstLine="0"/>
              <w:rPr>
                <w:sz w:val="28"/>
                <w:szCs w:val="28"/>
                <w:lang w:val="en-US"/>
              </w:rPr>
            </w:pPr>
          </w:p>
          <w:p w:rsidR="003E1107" w:rsidRDefault="003E1107" w:rsidP="003E1107">
            <w:pPr>
              <w:pStyle w:val="a3"/>
              <w:numPr>
                <w:ilvl w:val="0"/>
                <w:numId w:val="2"/>
              </w:numPr>
              <w:ind w:left="0" w:right="140" w:firstLine="425"/>
              <w:rPr>
                <w:sz w:val="28"/>
                <w:szCs w:val="28"/>
                <w:lang w:val="en-US"/>
              </w:rPr>
            </w:pPr>
            <w:r w:rsidRPr="004125DA">
              <w:rPr>
                <w:sz w:val="28"/>
                <w:szCs w:val="28"/>
                <w:lang w:val="en-US"/>
              </w:rPr>
              <w:t>The Parties acknowledge and confirm that they pursue a zero-tolerance policy toward</w:t>
            </w:r>
            <w:r>
              <w:rPr>
                <w:sz w:val="28"/>
                <w:szCs w:val="28"/>
                <w:lang w:val="en-US"/>
              </w:rPr>
              <w:t>s</w:t>
            </w:r>
            <w:r w:rsidRPr="004125DA">
              <w:rPr>
                <w:sz w:val="28"/>
                <w:szCs w:val="28"/>
                <w:lang w:val="en-US"/>
              </w:rPr>
              <w:t xml:space="preserve"> bribery and corruption, which includes a complete ban on corrupt practices and facilitation </w:t>
            </w:r>
            <w:proofErr w:type="gramStart"/>
            <w:r w:rsidRPr="004125DA">
              <w:rPr>
                <w:sz w:val="28"/>
                <w:szCs w:val="28"/>
                <w:lang w:val="en-US"/>
              </w:rPr>
              <w:t>payments/payments</w:t>
            </w:r>
            <w:proofErr w:type="gramEnd"/>
            <w:r w:rsidRPr="004125DA">
              <w:rPr>
                <w:sz w:val="28"/>
                <w:szCs w:val="28"/>
                <w:lang w:val="en-US"/>
              </w:rPr>
              <w:t xml:space="preserve"> intended to simplify formalities related to business activities or ensure faster resolution of certain issues.</w:t>
            </w:r>
          </w:p>
          <w:p w:rsidR="003E1107" w:rsidRDefault="003E1107" w:rsidP="004C4CD9">
            <w:pPr>
              <w:ind w:right="14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ind w:right="140"/>
              <w:rPr>
                <w:sz w:val="28"/>
                <w:szCs w:val="28"/>
                <w:lang w:val="en-US"/>
              </w:rPr>
            </w:pPr>
          </w:p>
          <w:p w:rsidR="003E1107" w:rsidRDefault="003E1107" w:rsidP="004C4CD9">
            <w:pPr>
              <w:ind w:right="140"/>
              <w:rPr>
                <w:sz w:val="28"/>
                <w:szCs w:val="28"/>
                <w:lang w:val="en-US"/>
              </w:rPr>
            </w:pPr>
          </w:p>
          <w:p w:rsidR="003E1107" w:rsidRDefault="003E1107" w:rsidP="003E1107">
            <w:pPr>
              <w:pStyle w:val="a3"/>
              <w:numPr>
                <w:ilvl w:val="0"/>
                <w:numId w:val="2"/>
              </w:numPr>
              <w:ind w:left="0" w:right="140" w:firstLine="425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Pr="00B8433F">
              <w:rPr>
                <w:sz w:val="28"/>
                <w:szCs w:val="28"/>
                <w:lang w:val="en-US"/>
              </w:rPr>
              <w:t>[</w:t>
            </w:r>
            <w:proofErr w:type="spellStart"/>
            <w:r w:rsidRPr="00B8433F">
              <w:rPr>
                <w:sz w:val="28"/>
                <w:szCs w:val="28"/>
                <w:lang w:val="en-US"/>
              </w:rPr>
              <w:t>Counterparty</w:t>
            </w:r>
            <w:r w:rsidRPr="006B78CE">
              <w:rPr>
                <w:sz w:val="28"/>
                <w:szCs w:val="28"/>
                <w:vertAlign w:val="superscript"/>
                <w:lang w:val="en-US"/>
              </w:rPr>
              <w:t>1</w:t>
            </w:r>
            <w:proofErr w:type="spellEnd"/>
            <w:r w:rsidRPr="00B8433F">
              <w:rPr>
                <w:sz w:val="28"/>
                <w:szCs w:val="28"/>
                <w:lang w:val="en-US"/>
              </w:rPr>
              <w:t xml:space="preserve">] undertakes to ensure </w:t>
            </w:r>
            <w:r w:rsidRPr="008939A7">
              <w:rPr>
                <w:sz w:val="28"/>
                <w:szCs w:val="28"/>
                <w:lang w:val="en-US"/>
              </w:rPr>
              <w:t xml:space="preserve">that all </w:t>
            </w:r>
            <w:r>
              <w:rPr>
                <w:sz w:val="28"/>
                <w:szCs w:val="28"/>
                <w:lang w:val="en-US"/>
              </w:rPr>
              <w:t xml:space="preserve">the </w:t>
            </w:r>
            <w:r w:rsidRPr="008939A7">
              <w:rPr>
                <w:sz w:val="28"/>
                <w:szCs w:val="28"/>
                <w:lang w:val="en-US"/>
              </w:rPr>
              <w:t xml:space="preserve">documents </w:t>
            </w:r>
            <w:r>
              <w:rPr>
                <w:sz w:val="28"/>
                <w:szCs w:val="28"/>
                <w:lang w:val="en-US"/>
              </w:rPr>
              <w:t>to be</w:t>
            </w:r>
            <w:r w:rsidRPr="008939A7">
              <w:rPr>
                <w:sz w:val="28"/>
                <w:szCs w:val="28"/>
                <w:lang w:val="en-US"/>
              </w:rPr>
              <w:t xml:space="preserve"> prepared, </w:t>
            </w:r>
            <w:proofErr w:type="gramStart"/>
            <w:r w:rsidRPr="008939A7">
              <w:rPr>
                <w:sz w:val="28"/>
                <w:szCs w:val="28"/>
                <w:lang w:val="en-US"/>
              </w:rPr>
              <w:t>approved</w:t>
            </w:r>
            <w:proofErr w:type="gramEnd"/>
            <w:r w:rsidRPr="008939A7">
              <w:rPr>
                <w:sz w:val="28"/>
                <w:szCs w:val="28"/>
                <w:lang w:val="en-US"/>
              </w:rPr>
              <w:t xml:space="preserve"> or executed in connection with this Contract </w:t>
            </w:r>
            <w:r>
              <w:rPr>
                <w:sz w:val="28"/>
                <w:szCs w:val="28"/>
                <w:lang w:val="en-US"/>
              </w:rPr>
              <w:t>shall be</w:t>
            </w:r>
            <w:r w:rsidRPr="008939A7">
              <w:rPr>
                <w:sz w:val="28"/>
                <w:szCs w:val="28"/>
                <w:lang w:val="en-US"/>
              </w:rPr>
              <w:t xml:space="preserve"> complete, reliable and accurate</w:t>
            </w:r>
            <w:r w:rsidRPr="00B8433F">
              <w:rPr>
                <w:sz w:val="28"/>
                <w:szCs w:val="28"/>
                <w:lang w:val="en-US"/>
              </w:rPr>
              <w:t>.</w:t>
            </w:r>
          </w:p>
          <w:p w:rsidR="003E1107" w:rsidRDefault="003E1107" w:rsidP="004C4CD9">
            <w:pPr>
              <w:ind w:right="140" w:firstLine="400"/>
              <w:rPr>
                <w:sz w:val="28"/>
                <w:szCs w:val="28"/>
                <w:lang w:val="en-US"/>
              </w:rPr>
            </w:pPr>
          </w:p>
          <w:p w:rsidR="003E1107" w:rsidRPr="008D611A" w:rsidRDefault="003E1107" w:rsidP="004C4CD9">
            <w:pPr>
              <w:ind w:right="140" w:firstLine="451"/>
              <w:rPr>
                <w:sz w:val="28"/>
                <w:szCs w:val="28"/>
                <w:lang w:val="en-US"/>
              </w:rPr>
            </w:pPr>
            <w:r w:rsidRPr="001610E6">
              <w:rPr>
                <w:sz w:val="28"/>
                <w:szCs w:val="28"/>
                <w:lang w:val="en-US"/>
              </w:rPr>
              <w:t xml:space="preserve">5. </w:t>
            </w:r>
            <w:r w:rsidRPr="00B8433F">
              <w:rPr>
                <w:sz w:val="28"/>
                <w:szCs w:val="28"/>
                <w:lang w:val="en-US"/>
              </w:rPr>
              <w:t xml:space="preserve">In </w:t>
            </w:r>
            <w:r>
              <w:rPr>
                <w:sz w:val="28"/>
                <w:szCs w:val="28"/>
                <w:lang w:val="en-US"/>
              </w:rPr>
              <w:t>case</w:t>
            </w:r>
            <w:r w:rsidRPr="00B8433F">
              <w:rPr>
                <w:sz w:val="28"/>
                <w:szCs w:val="28"/>
                <w:lang w:val="en-US"/>
              </w:rPr>
              <w:t xml:space="preserve"> of </w:t>
            </w:r>
            <w:r>
              <w:rPr>
                <w:sz w:val="28"/>
                <w:szCs w:val="28"/>
                <w:lang w:val="en-US"/>
              </w:rPr>
              <w:t>any breach in</w:t>
            </w:r>
            <w:r w:rsidRPr="00B8433F">
              <w:rPr>
                <w:sz w:val="28"/>
                <w:szCs w:val="28"/>
                <w:lang w:val="en-US"/>
              </w:rPr>
              <w:t xml:space="preserve"> the terms of this anti-</w:t>
            </w:r>
            <w:r w:rsidRPr="00983DA2">
              <w:rPr>
                <w:sz w:val="28"/>
                <w:szCs w:val="28"/>
                <w:lang w:val="en-US"/>
              </w:rPr>
              <w:t xml:space="preserve">corruption </w:t>
            </w:r>
            <w:r>
              <w:rPr>
                <w:sz w:val="28"/>
                <w:szCs w:val="28"/>
                <w:lang w:val="en-US"/>
              </w:rPr>
              <w:t>clause by the [Counterparty],</w:t>
            </w:r>
            <w:r w:rsidRPr="00FD068D">
              <w:rPr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FD068D">
              <w:rPr>
                <w:sz w:val="28"/>
                <w:szCs w:val="28"/>
                <w:lang w:val="en-US"/>
              </w:rPr>
              <w:t>BEGISHEVO</w:t>
            </w:r>
            <w:proofErr w:type="spellEnd"/>
            <w:r w:rsidRPr="00FD068D">
              <w:rPr>
                <w:sz w:val="28"/>
                <w:szCs w:val="28"/>
                <w:lang w:val="en-US"/>
              </w:rPr>
              <w:t xml:space="preserve"> AIRPORT» SC</w:t>
            </w:r>
            <w:r>
              <w:rPr>
                <w:sz w:val="28"/>
                <w:szCs w:val="28"/>
                <w:lang w:val="en-US"/>
              </w:rPr>
              <w:t xml:space="preserve"> shall be entitled</w:t>
            </w:r>
            <w:r w:rsidRPr="00B8433F">
              <w:rPr>
                <w:sz w:val="28"/>
                <w:szCs w:val="28"/>
                <w:lang w:val="en-US"/>
              </w:rPr>
              <w:t xml:space="preserve"> to unilaterally </w:t>
            </w:r>
            <w:r>
              <w:rPr>
                <w:sz w:val="28"/>
                <w:szCs w:val="28"/>
                <w:lang w:val="en-US"/>
              </w:rPr>
              <w:t>discontinue</w:t>
            </w:r>
            <w:r w:rsidRPr="00B8433F">
              <w:rPr>
                <w:sz w:val="28"/>
                <w:szCs w:val="28"/>
                <w:lang w:val="en-US"/>
              </w:rPr>
              <w:t xml:space="preserve"> the Contract</w:t>
            </w:r>
            <w:r>
              <w:rPr>
                <w:sz w:val="28"/>
                <w:szCs w:val="28"/>
                <w:lang w:val="en-US"/>
              </w:rPr>
              <w:t xml:space="preserve"> performance</w:t>
            </w:r>
            <w:r w:rsidRPr="00B8433F">
              <w:rPr>
                <w:sz w:val="28"/>
                <w:szCs w:val="28"/>
                <w:lang w:val="en-US"/>
              </w:rPr>
              <w:t xml:space="preserve"> by sending a </w:t>
            </w:r>
            <w:r>
              <w:rPr>
                <w:sz w:val="28"/>
                <w:szCs w:val="28"/>
                <w:lang w:val="en-US"/>
              </w:rPr>
              <w:t>respective</w:t>
            </w:r>
            <w:r w:rsidRPr="00B8433F">
              <w:rPr>
                <w:sz w:val="28"/>
                <w:szCs w:val="28"/>
                <w:lang w:val="en-US"/>
              </w:rPr>
              <w:t xml:space="preserve"> written notice </w:t>
            </w:r>
            <w:r>
              <w:rPr>
                <w:sz w:val="28"/>
                <w:szCs w:val="28"/>
                <w:lang w:val="en-US"/>
              </w:rPr>
              <w:t>here</w:t>
            </w:r>
            <w:r w:rsidRPr="00B8433F">
              <w:rPr>
                <w:sz w:val="28"/>
                <w:szCs w:val="28"/>
                <w:lang w:val="en-US"/>
              </w:rPr>
              <w:t>of to the Counterparty*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</w:tbl>
    <w:p w:rsidR="003E1107" w:rsidRPr="003E1107" w:rsidRDefault="003E1107" w:rsidP="003E1107">
      <w:pPr>
        <w:tabs>
          <w:tab w:val="left" w:pos="426"/>
        </w:tabs>
        <w:rPr>
          <w:i/>
          <w:lang w:val="en-US"/>
        </w:rPr>
      </w:pPr>
      <w:r w:rsidRPr="003E1107">
        <w:rPr>
          <w:i/>
          <w:lang w:val="en-US"/>
        </w:rPr>
        <w:lastRenderedPageBreak/>
        <w:t xml:space="preserve">* </w:t>
      </w:r>
      <w:r w:rsidRPr="00113ACE">
        <w:rPr>
          <w:i/>
        </w:rPr>
        <w:t>Данное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условие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не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подлежит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применению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если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односторонний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отказ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или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одностороннее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расторжение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договорных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отношений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запрещено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законодательством</w:t>
      </w:r>
      <w:r w:rsidRPr="003E1107">
        <w:rPr>
          <w:i/>
          <w:lang w:val="en-US"/>
        </w:rPr>
        <w:t xml:space="preserve"> </w:t>
      </w:r>
      <w:r w:rsidRPr="00113ACE">
        <w:rPr>
          <w:i/>
        </w:rPr>
        <w:t>РФ</w:t>
      </w:r>
      <w:r w:rsidRPr="003E1107">
        <w:rPr>
          <w:i/>
          <w:lang w:val="en-US"/>
        </w:rPr>
        <w:t>. /</w:t>
      </w:r>
      <w:r w:rsidRPr="003E1107">
        <w:rPr>
          <w:lang w:val="en-US"/>
        </w:rPr>
        <w:t xml:space="preserve"> </w:t>
      </w:r>
      <w:r w:rsidRPr="00E52D2D">
        <w:rPr>
          <w:i/>
          <w:lang w:val="en-US"/>
        </w:rPr>
        <w:t>This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condition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shall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not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apply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if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unilateral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refusal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or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unilateral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termination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of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contractual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relations</w:t>
      </w:r>
      <w:r w:rsidRPr="003E1107">
        <w:rPr>
          <w:i/>
          <w:lang w:val="en-US"/>
        </w:rPr>
        <w:t xml:space="preserve"> </w:t>
      </w:r>
      <w:proofErr w:type="gramStart"/>
      <w:r w:rsidRPr="00E52D2D">
        <w:rPr>
          <w:i/>
          <w:lang w:val="en-US"/>
        </w:rPr>
        <w:t>is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prohibited</w:t>
      </w:r>
      <w:proofErr w:type="gramEnd"/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by</w:t>
      </w:r>
      <w:r w:rsidRPr="003E1107">
        <w:rPr>
          <w:i/>
          <w:lang w:val="en-US"/>
        </w:rPr>
        <w:t xml:space="preserve"> </w:t>
      </w:r>
      <w:r>
        <w:rPr>
          <w:i/>
          <w:lang w:val="en-US"/>
        </w:rPr>
        <w:t>the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Russian</w:t>
      </w:r>
      <w:r w:rsidRPr="003E1107">
        <w:rPr>
          <w:i/>
          <w:lang w:val="en-US"/>
        </w:rPr>
        <w:t xml:space="preserve"> </w:t>
      </w:r>
      <w:r w:rsidRPr="00E52D2D">
        <w:rPr>
          <w:i/>
          <w:lang w:val="en-US"/>
        </w:rPr>
        <w:t>legislation</w:t>
      </w:r>
      <w:r w:rsidRPr="003E1107">
        <w:rPr>
          <w:i/>
          <w:lang w:val="en-US"/>
        </w:rPr>
        <w:t>.</w:t>
      </w:r>
    </w:p>
    <w:p w:rsidR="00481F49" w:rsidRPr="003E1107" w:rsidRDefault="00481F49">
      <w:pPr>
        <w:rPr>
          <w:lang w:val="en-US"/>
        </w:rPr>
      </w:pPr>
    </w:p>
    <w:sectPr w:rsidR="00481F49" w:rsidRPr="003E1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6CE" w:rsidRDefault="00A746CE" w:rsidP="003E1107">
      <w:r>
        <w:separator/>
      </w:r>
    </w:p>
  </w:endnote>
  <w:endnote w:type="continuationSeparator" w:id="0">
    <w:p w:rsidR="00A746CE" w:rsidRDefault="00A746CE" w:rsidP="003E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6CE" w:rsidRDefault="00A746CE" w:rsidP="003E1107">
      <w:r>
        <w:separator/>
      </w:r>
    </w:p>
  </w:footnote>
  <w:footnote w:type="continuationSeparator" w:id="0">
    <w:p w:rsidR="00A746CE" w:rsidRDefault="00A746CE" w:rsidP="003E1107">
      <w:r>
        <w:continuationSeparator/>
      </w:r>
    </w:p>
  </w:footnote>
  <w:footnote w:id="1">
    <w:p w:rsidR="003E1107" w:rsidRPr="001610E6" w:rsidRDefault="003E1107" w:rsidP="003E1107">
      <w:pPr>
        <w:pStyle w:val="a4"/>
      </w:pPr>
      <w:r>
        <w:rPr>
          <w:rStyle w:val="a6"/>
        </w:rPr>
        <w:footnoteRef/>
      </w:r>
      <w:r>
        <w:t xml:space="preserve"> </w:t>
      </w:r>
      <w:r w:rsidRPr="007E63F3">
        <w:t>Наименование контрагента указать в соответствии с наименованием в преамбуле договора/контракта (например, Продавец или Покупатель, Исполнитель или Заказчик)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4C2F"/>
    <w:multiLevelType w:val="hybridMultilevel"/>
    <w:tmpl w:val="82D820A4"/>
    <w:lvl w:ilvl="0" w:tplc="1A208F18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1F06AA6C">
      <w:start w:val="1"/>
      <w:numFmt w:val="lowerLetter"/>
      <w:lvlText w:val="%2."/>
      <w:lvlJc w:val="left"/>
      <w:pPr>
        <w:ind w:left="1789" w:hanging="360"/>
      </w:pPr>
    </w:lvl>
    <w:lvl w:ilvl="2" w:tplc="9E1E5026">
      <w:start w:val="1"/>
      <w:numFmt w:val="lowerRoman"/>
      <w:lvlText w:val="%3."/>
      <w:lvlJc w:val="right"/>
      <w:pPr>
        <w:ind w:left="2509" w:hanging="180"/>
      </w:pPr>
    </w:lvl>
    <w:lvl w:ilvl="3" w:tplc="3BC2CBEE">
      <w:start w:val="1"/>
      <w:numFmt w:val="decimal"/>
      <w:lvlText w:val="%4."/>
      <w:lvlJc w:val="left"/>
      <w:pPr>
        <w:ind w:left="3229" w:hanging="360"/>
      </w:pPr>
    </w:lvl>
    <w:lvl w:ilvl="4" w:tplc="F6AE0BD4">
      <w:start w:val="1"/>
      <w:numFmt w:val="lowerLetter"/>
      <w:lvlText w:val="%5."/>
      <w:lvlJc w:val="left"/>
      <w:pPr>
        <w:ind w:left="3949" w:hanging="360"/>
      </w:pPr>
    </w:lvl>
    <w:lvl w:ilvl="5" w:tplc="35CC1B96">
      <w:start w:val="1"/>
      <w:numFmt w:val="lowerRoman"/>
      <w:lvlText w:val="%6."/>
      <w:lvlJc w:val="right"/>
      <w:pPr>
        <w:ind w:left="4669" w:hanging="180"/>
      </w:pPr>
    </w:lvl>
    <w:lvl w:ilvl="6" w:tplc="D1C4FCEA">
      <w:start w:val="1"/>
      <w:numFmt w:val="decimal"/>
      <w:lvlText w:val="%7."/>
      <w:lvlJc w:val="left"/>
      <w:pPr>
        <w:ind w:left="5389" w:hanging="360"/>
      </w:pPr>
    </w:lvl>
    <w:lvl w:ilvl="7" w:tplc="3998E518">
      <w:start w:val="1"/>
      <w:numFmt w:val="lowerLetter"/>
      <w:lvlText w:val="%8."/>
      <w:lvlJc w:val="left"/>
      <w:pPr>
        <w:ind w:left="6109" w:hanging="360"/>
      </w:pPr>
    </w:lvl>
    <w:lvl w:ilvl="8" w:tplc="554E233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2B435C"/>
    <w:multiLevelType w:val="hybridMultilevel"/>
    <w:tmpl w:val="9F18CF92"/>
    <w:lvl w:ilvl="0" w:tplc="BF9443B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5112B4FA" w:tentative="1">
      <w:start w:val="1"/>
      <w:numFmt w:val="lowerLetter"/>
      <w:lvlText w:val="%2."/>
      <w:lvlJc w:val="left"/>
      <w:pPr>
        <w:ind w:left="1789" w:hanging="360"/>
      </w:pPr>
    </w:lvl>
    <w:lvl w:ilvl="2" w:tplc="4A168152" w:tentative="1">
      <w:start w:val="1"/>
      <w:numFmt w:val="lowerRoman"/>
      <w:lvlText w:val="%3."/>
      <w:lvlJc w:val="right"/>
      <w:pPr>
        <w:ind w:left="2509" w:hanging="180"/>
      </w:pPr>
    </w:lvl>
    <w:lvl w:ilvl="3" w:tplc="C4440B1A" w:tentative="1">
      <w:start w:val="1"/>
      <w:numFmt w:val="decimal"/>
      <w:lvlText w:val="%4."/>
      <w:lvlJc w:val="left"/>
      <w:pPr>
        <w:ind w:left="3229" w:hanging="360"/>
      </w:pPr>
    </w:lvl>
    <w:lvl w:ilvl="4" w:tplc="64B29F56" w:tentative="1">
      <w:start w:val="1"/>
      <w:numFmt w:val="lowerLetter"/>
      <w:lvlText w:val="%5."/>
      <w:lvlJc w:val="left"/>
      <w:pPr>
        <w:ind w:left="3949" w:hanging="360"/>
      </w:pPr>
    </w:lvl>
    <w:lvl w:ilvl="5" w:tplc="1CB475C8" w:tentative="1">
      <w:start w:val="1"/>
      <w:numFmt w:val="lowerRoman"/>
      <w:lvlText w:val="%6."/>
      <w:lvlJc w:val="right"/>
      <w:pPr>
        <w:ind w:left="4669" w:hanging="180"/>
      </w:pPr>
    </w:lvl>
    <w:lvl w:ilvl="6" w:tplc="FE28DA84" w:tentative="1">
      <w:start w:val="1"/>
      <w:numFmt w:val="decimal"/>
      <w:lvlText w:val="%7."/>
      <w:lvlJc w:val="left"/>
      <w:pPr>
        <w:ind w:left="5389" w:hanging="360"/>
      </w:pPr>
    </w:lvl>
    <w:lvl w:ilvl="7" w:tplc="AA40D070" w:tentative="1">
      <w:start w:val="1"/>
      <w:numFmt w:val="lowerLetter"/>
      <w:lvlText w:val="%8."/>
      <w:lvlJc w:val="left"/>
      <w:pPr>
        <w:ind w:left="6109" w:hanging="360"/>
      </w:pPr>
    </w:lvl>
    <w:lvl w:ilvl="8" w:tplc="E3A6E87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07"/>
    <w:rsid w:val="003E1107"/>
    <w:rsid w:val="00481F49"/>
    <w:rsid w:val="00A7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00226-08A8-4525-B7CD-17F71DE9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107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E1107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E11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E1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Ольга Владимировна</dc:creator>
  <cp:keywords/>
  <dc:description/>
  <cp:lastModifiedBy>Мурадымова Ольга Владимировна</cp:lastModifiedBy>
  <cp:revision>1</cp:revision>
  <dcterms:created xsi:type="dcterms:W3CDTF">2025-10-29T11:09:00Z</dcterms:created>
  <dcterms:modified xsi:type="dcterms:W3CDTF">2025-10-29T11:10:00Z</dcterms:modified>
</cp:coreProperties>
</file>